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1" w:rsidRPr="005D10F9" w:rsidRDefault="00D04841" w:rsidP="005D10F9">
      <w:pPr>
        <w:rPr>
          <w:rFonts w:ascii="仿宋_GB2312" w:eastAsia="仿宋_GB2312" w:hAnsi="宋体"/>
          <w:sz w:val="32"/>
          <w:szCs w:val="32"/>
        </w:rPr>
      </w:pPr>
      <w:r w:rsidRPr="005D10F9">
        <w:rPr>
          <w:rFonts w:ascii="仿宋_GB2312" w:eastAsia="仿宋_GB2312" w:hAnsi="宋体" w:hint="eastAsia"/>
          <w:sz w:val="32"/>
          <w:szCs w:val="32"/>
        </w:rPr>
        <w:t>附表：</w:t>
      </w:r>
    </w:p>
    <w:p w:rsidR="00D04841" w:rsidRDefault="00D0484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2017</w:t>
      </w:r>
      <w:r>
        <w:rPr>
          <w:rFonts w:ascii="宋体" w:hAnsi="宋体" w:hint="eastAsia"/>
          <w:b/>
          <w:sz w:val="32"/>
          <w:szCs w:val="32"/>
        </w:rPr>
        <w:t>年通用类品目执行分类表</w:t>
      </w:r>
    </w:p>
    <w:p w:rsidR="00D04841" w:rsidRDefault="00D04841">
      <w:pPr>
        <w:rPr>
          <w:rFonts w:ascii="宋体"/>
          <w:szCs w:val="21"/>
        </w:rPr>
      </w:pPr>
    </w:p>
    <w:tbl>
      <w:tblPr>
        <w:tblW w:w="9270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9"/>
        <w:gridCol w:w="2130"/>
        <w:gridCol w:w="2131"/>
        <w:gridCol w:w="2550"/>
      </w:tblGrid>
      <w:tr w:rsidR="00D04841" w:rsidRPr="000D4C0C" w:rsidTr="005D10F9">
        <w:trPr>
          <w:trHeight w:val="760"/>
          <w:tblHeader/>
        </w:trPr>
        <w:tc>
          <w:tcPr>
            <w:tcW w:w="2459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  <w:b/>
                <w:bCs/>
              </w:rPr>
            </w:pPr>
            <w:r w:rsidRPr="000D4C0C">
              <w:rPr>
                <w:rFonts w:ascii="宋体" w:hAnsi="宋体" w:hint="eastAsia"/>
                <w:b/>
                <w:bCs/>
              </w:rPr>
              <w:t>品目范围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采购执行模式</w:t>
            </w:r>
          </w:p>
        </w:tc>
        <w:tc>
          <w:tcPr>
            <w:tcW w:w="2131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  <w:b/>
                <w:bCs/>
              </w:rPr>
            </w:pPr>
            <w:r w:rsidRPr="000D4C0C">
              <w:rPr>
                <w:rFonts w:ascii="宋体" w:hAnsi="宋体" w:hint="eastAsia"/>
                <w:b/>
                <w:bCs/>
              </w:rPr>
              <w:t>预算金额标准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  <w:b/>
                <w:bCs/>
              </w:rPr>
            </w:pPr>
            <w:r w:rsidRPr="000D4C0C">
              <w:rPr>
                <w:rFonts w:ascii="宋体" w:hAnsi="宋体" w:hint="eastAsia"/>
                <w:b/>
                <w:bCs/>
              </w:rPr>
              <w:t>采购计划类型</w:t>
            </w:r>
          </w:p>
        </w:tc>
      </w:tr>
      <w:tr w:rsidR="00D04841" w:rsidRPr="000D4C0C" w:rsidTr="005D10F9">
        <w:trPr>
          <w:trHeight w:val="1096"/>
        </w:trPr>
        <w:tc>
          <w:tcPr>
            <w:tcW w:w="2459" w:type="dxa"/>
            <w:vMerge w:val="restart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台式计算机、便携式计算机、空调机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批量集中采购</w:t>
            </w:r>
          </w:p>
        </w:tc>
        <w:tc>
          <w:tcPr>
            <w:tcW w:w="2131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 w:hAnsi="宋体"/>
              </w:rPr>
            </w:pPr>
            <w:r w:rsidRPr="000D4C0C">
              <w:rPr>
                <w:rFonts w:ascii="宋体" w:hAnsi="宋体"/>
              </w:rPr>
              <w:t>——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批量集中采购计划</w:t>
            </w:r>
          </w:p>
        </w:tc>
      </w:tr>
      <w:tr w:rsidR="00D04841" w:rsidRPr="000D4C0C" w:rsidTr="005D10F9">
        <w:trPr>
          <w:trHeight w:val="1067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网上竞价或电商直购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合并</w:t>
            </w:r>
            <w:r w:rsidRPr="000D4C0C">
              <w:rPr>
                <w:rFonts w:ascii="宋体" w:hAnsi="宋体" w:hint="eastAsia"/>
              </w:rPr>
              <w:t>年度累计采购金额不超过</w:t>
            </w:r>
            <w:r w:rsidRPr="000D4C0C">
              <w:rPr>
                <w:rFonts w:ascii="宋体" w:hAnsi="宋体"/>
              </w:rPr>
              <w:t>50</w:t>
            </w:r>
            <w:r w:rsidRPr="000D4C0C">
              <w:rPr>
                <w:rFonts w:ascii="宋体" w:hAnsi="宋体" w:hint="eastAsia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5D10F9">
        <w:trPr>
          <w:trHeight w:val="1082"/>
        </w:trPr>
        <w:tc>
          <w:tcPr>
            <w:tcW w:w="2459" w:type="dxa"/>
            <w:vMerge w:val="restart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服务器、交换设备、喷墨打印机、激光打印机、针式打印机、液晶显示器、扫描仪、复印机、投影仪、多功能一体机、通用照相机、速印机、碎纸机、电冰箱、普通电视设备（电视机）、通用摄像机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公开招标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万元（含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万元）以上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5D10F9">
        <w:trPr>
          <w:trHeight w:val="926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网上竞价；公开招标等法定采购方式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万元以下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电商直购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年度累计采购金额不得超过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50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自主采购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 xml:space="preserve">        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（向非电商采购）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年度累计预算金额不超过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5D10F9">
        <w:trPr>
          <w:trHeight w:val="1029"/>
        </w:trPr>
        <w:tc>
          <w:tcPr>
            <w:tcW w:w="2459" w:type="dxa"/>
            <w:vMerge w:val="restart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视频会议系统设备、复印纸、硒鼓粉盒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公开招标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万元（含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万元）以上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5D10F9">
        <w:trPr>
          <w:trHeight w:val="1071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left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电商直购；公开招标等法定采购方式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万元以下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自主采购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 xml:space="preserve">        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（向非电商采购）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年度累计预算金额不超过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 w:val="restart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乘用车（轿车）、客车、电梯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公开招标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万元（含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万元）以上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5D10F9">
        <w:trPr>
          <w:trHeight w:val="880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定点采购；公开招标等法定采购方式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万元以下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5D10F9">
        <w:trPr>
          <w:trHeight w:val="1017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自主采购</w:t>
            </w:r>
          </w:p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 w:val="18"/>
                <w:szCs w:val="18"/>
              </w:rPr>
              <w:t>（向非定点供应商采购）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年度累计预算金额不超过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50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 w:val="restart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办公家具、</w:t>
            </w:r>
            <w:r w:rsidRPr="000D4C0C">
              <w:rPr>
                <w:rFonts w:ascii="宋体" w:hAnsi="宋体" w:cs="仿宋_GB2312" w:hint="eastAsia"/>
                <w:szCs w:val="21"/>
              </w:rPr>
              <w:t>计算机设备维修保养服务、办公设备维修保养服务、空调维修保养服务、电梯维修保养服务、法律服务、审计服务、资产及其他评估服务、印刷服务、物业管理服务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公开招标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万元（含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万元）以上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定点采购；公开招标等法定采购方式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万元以下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自主采购</w:t>
            </w:r>
          </w:p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 w:val="18"/>
                <w:szCs w:val="18"/>
              </w:rPr>
              <w:t>（向非定点供应商采购）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年度累计预算金额不超过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 w:val="restart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装修工程、修缮工程</w:t>
            </w: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 w:cs="仿宋_GB2312"/>
                <w:kern w:val="0"/>
                <w:sz w:val="18"/>
                <w:szCs w:val="18"/>
              </w:rPr>
            </w:pPr>
            <w:r w:rsidRPr="000D4C0C">
              <w:rPr>
                <w:rFonts w:ascii="宋体" w:hAnsi="宋体" w:hint="eastAsia"/>
              </w:rPr>
              <w:t>竞争性谈判、竞争性磋商、单一来源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 w:cs="仿宋_GB2312"/>
                <w:kern w:val="0"/>
                <w:szCs w:val="21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万元（含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万元）以上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left"/>
              <w:rPr>
                <w:rFonts w:ascii="宋体" w:cs="仿宋_GB2312"/>
                <w:kern w:val="0"/>
                <w:sz w:val="18"/>
                <w:szCs w:val="18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定点采购；</w:t>
            </w:r>
            <w:r w:rsidRPr="000D4C0C">
              <w:rPr>
                <w:rFonts w:ascii="宋体" w:hAnsi="宋体" w:hint="eastAsia"/>
              </w:rPr>
              <w:t>竞争性谈判、竞争性磋商、单一来源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 w:cs="仿宋_GB2312"/>
                <w:kern w:val="0"/>
                <w:szCs w:val="21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预算金额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200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万元以下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  <w:tr w:rsidR="00D04841" w:rsidRPr="000D4C0C" w:rsidTr="000D4C0C">
        <w:trPr>
          <w:trHeight w:val="794"/>
        </w:trPr>
        <w:tc>
          <w:tcPr>
            <w:tcW w:w="2459" w:type="dxa"/>
            <w:vMerge/>
            <w:vAlign w:val="center"/>
          </w:tcPr>
          <w:p w:rsidR="00D04841" w:rsidRPr="000D4C0C" w:rsidRDefault="00D04841">
            <w:pPr>
              <w:rPr>
                <w:rFonts w:ascii="宋体"/>
              </w:rPr>
            </w:pPr>
          </w:p>
        </w:tc>
        <w:tc>
          <w:tcPr>
            <w:tcW w:w="213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自主采购</w:t>
            </w:r>
          </w:p>
          <w:p w:rsidR="00D04841" w:rsidRPr="000D4C0C" w:rsidRDefault="00D04841" w:rsidP="000D4C0C">
            <w:pPr>
              <w:jc w:val="center"/>
              <w:rPr>
                <w:rFonts w:ascii="宋体" w:cs="仿宋_GB2312"/>
                <w:kern w:val="0"/>
                <w:sz w:val="18"/>
                <w:szCs w:val="18"/>
              </w:rPr>
            </w:pPr>
            <w:r w:rsidRPr="000D4C0C">
              <w:rPr>
                <w:rFonts w:ascii="宋体" w:hAnsi="宋体" w:cs="仿宋_GB2312" w:hint="eastAsia"/>
                <w:kern w:val="0"/>
                <w:sz w:val="18"/>
                <w:szCs w:val="18"/>
              </w:rPr>
              <w:t>（向非定点供应商采购）</w:t>
            </w:r>
          </w:p>
        </w:tc>
        <w:tc>
          <w:tcPr>
            <w:tcW w:w="2131" w:type="dxa"/>
            <w:vAlign w:val="center"/>
          </w:tcPr>
          <w:p w:rsidR="00D04841" w:rsidRPr="000D4C0C" w:rsidRDefault="00D04841">
            <w:pPr>
              <w:rPr>
                <w:rFonts w:ascii="宋体" w:cs="仿宋_GB2312"/>
                <w:kern w:val="0"/>
                <w:szCs w:val="21"/>
              </w:rPr>
            </w:pP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年度累计预算金额不超过</w:t>
            </w:r>
            <w:r w:rsidRPr="000D4C0C">
              <w:rPr>
                <w:rFonts w:ascii="宋体" w:hAnsi="宋体" w:cs="仿宋_GB2312"/>
                <w:kern w:val="0"/>
                <w:szCs w:val="21"/>
              </w:rPr>
              <w:t>50</w:t>
            </w:r>
            <w:r w:rsidRPr="000D4C0C">
              <w:rPr>
                <w:rFonts w:ascii="宋体" w:hAnsi="宋体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2550" w:type="dxa"/>
            <w:vAlign w:val="center"/>
          </w:tcPr>
          <w:p w:rsidR="00D04841" w:rsidRPr="000D4C0C" w:rsidRDefault="00D04841" w:rsidP="000D4C0C">
            <w:pPr>
              <w:jc w:val="center"/>
              <w:rPr>
                <w:rFonts w:ascii="宋体"/>
              </w:rPr>
            </w:pPr>
            <w:r w:rsidRPr="000D4C0C">
              <w:rPr>
                <w:rFonts w:ascii="宋体" w:hAnsi="宋体" w:hint="eastAsia"/>
              </w:rPr>
              <w:t>一般采购计划</w:t>
            </w:r>
          </w:p>
        </w:tc>
      </w:tr>
    </w:tbl>
    <w:p w:rsidR="00D04841" w:rsidRDefault="00D04841"/>
    <w:sectPr w:rsidR="00D04841" w:rsidSect="003A0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5B"/>
    <w:rsid w:val="000214F7"/>
    <w:rsid w:val="000D4C0C"/>
    <w:rsid w:val="000F16BC"/>
    <w:rsid w:val="001D5B0A"/>
    <w:rsid w:val="00284A97"/>
    <w:rsid w:val="002A49DB"/>
    <w:rsid w:val="002E3984"/>
    <w:rsid w:val="00356DD3"/>
    <w:rsid w:val="003A0BD8"/>
    <w:rsid w:val="005655A2"/>
    <w:rsid w:val="005D10F9"/>
    <w:rsid w:val="00723D7B"/>
    <w:rsid w:val="007E1B64"/>
    <w:rsid w:val="007E204E"/>
    <w:rsid w:val="0083545B"/>
    <w:rsid w:val="008D30E2"/>
    <w:rsid w:val="0097758A"/>
    <w:rsid w:val="009A3D47"/>
    <w:rsid w:val="00A72A2C"/>
    <w:rsid w:val="00AD49FD"/>
    <w:rsid w:val="00B83C1E"/>
    <w:rsid w:val="00C163EF"/>
    <w:rsid w:val="00C173B7"/>
    <w:rsid w:val="00C9264D"/>
    <w:rsid w:val="00D04841"/>
    <w:rsid w:val="00F5411A"/>
    <w:rsid w:val="08A013A7"/>
    <w:rsid w:val="1F7B0124"/>
    <w:rsid w:val="514C77B2"/>
    <w:rsid w:val="541C0644"/>
    <w:rsid w:val="653F2439"/>
    <w:rsid w:val="6C9E06D2"/>
    <w:rsid w:val="76C54088"/>
    <w:rsid w:val="7918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BD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0BD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A0B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黄剑彬</dc:creator>
  <cp:keywords/>
  <dc:description/>
  <cp:lastModifiedBy>陈胜文</cp:lastModifiedBy>
  <cp:revision>9</cp:revision>
  <cp:lastPrinted>2016-08-24T03:10:00Z</cp:lastPrinted>
  <dcterms:created xsi:type="dcterms:W3CDTF">2016-08-25T08:25:00Z</dcterms:created>
  <dcterms:modified xsi:type="dcterms:W3CDTF">2016-09-20T07:09:00Z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